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2B" w:rsidRDefault="008F622B" w:rsidP="007A704A">
      <w:pPr>
        <w:jc w:val="center"/>
        <w:rPr>
          <w:rFonts w:ascii="Arial" w:hAnsi="Arial" w:cs="Arial"/>
          <w:b/>
        </w:rPr>
      </w:pPr>
      <w:r w:rsidRPr="00BE300B">
        <w:rPr>
          <w:rFonts w:ascii="Arial" w:hAnsi="Arial" w:cs="Arial"/>
          <w:b/>
        </w:rPr>
        <w:t>SWOT analýza 20</w:t>
      </w:r>
      <w:r w:rsidR="00BE300B" w:rsidRPr="00BE300B">
        <w:rPr>
          <w:rFonts w:ascii="Arial" w:hAnsi="Arial" w:cs="Arial"/>
          <w:b/>
        </w:rPr>
        <w:t>2</w:t>
      </w:r>
      <w:r w:rsidR="00A147FA">
        <w:rPr>
          <w:rFonts w:ascii="Arial" w:hAnsi="Arial" w:cs="Arial"/>
          <w:b/>
        </w:rPr>
        <w:t>1</w:t>
      </w:r>
      <w:bookmarkStart w:id="0" w:name="_GoBack"/>
      <w:bookmarkEnd w:id="0"/>
      <w:r w:rsidRPr="00BE300B">
        <w:rPr>
          <w:rFonts w:ascii="Arial" w:hAnsi="Arial" w:cs="Arial"/>
          <w:b/>
        </w:rPr>
        <w:t xml:space="preserve"> - </w:t>
      </w:r>
      <w:r w:rsidR="00DC5204" w:rsidRPr="00B757A8">
        <w:rPr>
          <w:rFonts w:ascii="Arial" w:hAnsi="Arial" w:cs="Arial"/>
          <w:b/>
        </w:rPr>
        <w:t>Osoby ohrožené návykovým chováním</w:t>
      </w:r>
      <w:r w:rsidR="001C6DE7"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FFC000"/>
          </w:tcPr>
          <w:p w:rsidR="008F622B" w:rsidRPr="003A4A0A" w:rsidRDefault="008F622B" w:rsidP="003A4A0A">
            <w:pPr>
              <w:spacing w:after="0" w:line="240" w:lineRule="auto"/>
              <w:rPr>
                <w:b/>
                <w:color w:val="000000"/>
              </w:rPr>
            </w:pPr>
            <w:r w:rsidRPr="003A4A0A">
              <w:rPr>
                <w:b/>
                <w:color w:val="000000"/>
              </w:rPr>
              <w:t>SILNÉ STRÁNKY</w:t>
            </w:r>
          </w:p>
        </w:tc>
        <w:tc>
          <w:tcPr>
            <w:tcW w:w="2500" w:type="pct"/>
            <w:shd w:val="clear" w:color="auto" w:fill="E5B8B7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t>SLABÉ STRÁNKY</w:t>
            </w:r>
          </w:p>
        </w:tc>
      </w:tr>
      <w:tr w:rsidR="00716B36" w:rsidRPr="003A4A0A" w:rsidTr="003A4A0A">
        <w:trPr>
          <w:cantSplit/>
          <w:trHeight w:val="762"/>
        </w:trPr>
        <w:tc>
          <w:tcPr>
            <w:tcW w:w="2500" w:type="pct"/>
            <w:shd w:val="clear" w:color="auto" w:fill="FBD4B4"/>
          </w:tcPr>
          <w:p w:rsidR="00716B36" w:rsidRPr="00570066" w:rsidRDefault="00716B36" w:rsidP="00043527">
            <w:pPr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Na území města existují stabilní poskytovatelé služeb v oblasti osob ohrožených návykovým chováním se zkušenými a kvalifikovanými odborníky.</w:t>
            </w:r>
          </w:p>
        </w:tc>
        <w:tc>
          <w:tcPr>
            <w:tcW w:w="2500" w:type="pct"/>
            <w:shd w:val="clear" w:color="auto" w:fill="F2DBDB"/>
          </w:tcPr>
          <w:p w:rsidR="00716B36" w:rsidRPr="00570066" w:rsidRDefault="00716B36" w:rsidP="000435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Absence nízkoprahových služeb zejména v oblasti alkoholové závislosti.</w:t>
            </w:r>
            <w:r w:rsidR="00FF78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9B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16B36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716B36" w:rsidRPr="00570066" w:rsidRDefault="00716B36" w:rsidP="00043527">
            <w:pPr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Na území města se zformovala a existuje funkční platforma pro tvorbu strategie politiky osob ohrožených návykovým chováním (</w:t>
            </w:r>
            <w:proofErr w:type="spellStart"/>
            <w:r w:rsidRPr="00570066">
              <w:rPr>
                <w:rFonts w:ascii="Arial" w:hAnsi="Arial" w:cs="Arial"/>
                <w:sz w:val="20"/>
                <w:szCs w:val="20"/>
              </w:rPr>
              <w:t>SMOl</w:t>
            </w:r>
            <w:proofErr w:type="spellEnd"/>
            <w:r w:rsidRPr="00570066">
              <w:rPr>
                <w:rFonts w:ascii="Arial" w:hAnsi="Arial" w:cs="Arial"/>
                <w:sz w:val="20"/>
                <w:szCs w:val="20"/>
              </w:rPr>
              <w:t>, poskytovatelé služeb, zástupce kraje, zástupce KHS, FN a VN Olomouc) pro sdílení informací v oblasti osob ohrožených návykovým chováním (komunitní plánování).</w:t>
            </w:r>
            <w:r w:rsidR="00FF78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FF7874" w:rsidRDefault="00716B36" w:rsidP="00BE300B">
            <w:pPr>
              <w:spacing w:after="0" w:line="240" w:lineRule="auto"/>
              <w:rPr>
                <w:rFonts w:ascii="Arial" w:hAnsi="Arial" w:cs="Arial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Nedostatečný přísun finančních prostředků na chod NNO</w:t>
            </w:r>
            <w:r w:rsidRPr="00570066">
              <w:rPr>
                <w:rFonts w:ascii="Arial" w:hAnsi="Arial" w:cs="Arial"/>
                <w:sz w:val="20"/>
                <w:szCs w:val="27"/>
              </w:rPr>
              <w:t xml:space="preserve"> či chod dalších </w:t>
            </w:r>
            <w:proofErr w:type="spellStart"/>
            <w:r w:rsidRPr="00570066">
              <w:rPr>
                <w:rFonts w:ascii="Arial" w:hAnsi="Arial" w:cs="Arial"/>
                <w:sz w:val="20"/>
                <w:szCs w:val="27"/>
              </w:rPr>
              <w:t>adiktologických</w:t>
            </w:r>
            <w:proofErr w:type="spellEnd"/>
            <w:r w:rsidRPr="00570066">
              <w:rPr>
                <w:rFonts w:ascii="Arial" w:hAnsi="Arial" w:cs="Arial"/>
                <w:sz w:val="20"/>
                <w:szCs w:val="27"/>
              </w:rPr>
              <w:t xml:space="preserve"> služeb (např. ze strany zdravotních pojišťoven).</w:t>
            </w:r>
            <w:r w:rsidR="00934FAE" w:rsidRPr="00570066">
              <w:rPr>
                <w:rFonts w:ascii="Arial" w:hAnsi="Arial" w:cs="Arial"/>
                <w:sz w:val="20"/>
                <w:szCs w:val="27"/>
              </w:rPr>
              <w:t xml:space="preserve"> </w:t>
            </w:r>
            <w:r w:rsidRPr="00570066">
              <w:rPr>
                <w:rFonts w:ascii="Arial" w:hAnsi="Arial" w:cs="Arial"/>
                <w:sz w:val="20"/>
                <w:szCs w:val="20"/>
              </w:rPr>
              <w:t>Nízké platy zaměstnanců, fluktuace zaměstnanců</w:t>
            </w:r>
            <w:r w:rsidRPr="00570066">
              <w:rPr>
                <w:rFonts w:ascii="Arial" w:hAnsi="Arial" w:cs="Arial"/>
              </w:rPr>
              <w:t xml:space="preserve">. </w:t>
            </w:r>
          </w:p>
          <w:p w:rsidR="00716B36" w:rsidRPr="00570066" w:rsidRDefault="00716B36" w:rsidP="007A7A00">
            <w:pPr>
              <w:spacing w:after="0" w:line="240" w:lineRule="auto"/>
            </w:pPr>
          </w:p>
        </w:tc>
      </w:tr>
      <w:tr w:rsidR="00BE300B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BE300B" w:rsidRPr="00570066" w:rsidRDefault="00BE300B" w:rsidP="00043527">
            <w:pPr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Na území města existuje dlouhodobě Program prevence kriminality pokrývající specifickou primární prevenci v oblasti osob ohrožených návykovým chováním.</w:t>
            </w:r>
            <w:r w:rsidR="00FF78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BE300B" w:rsidRPr="00570066" w:rsidRDefault="00BE300B" w:rsidP="000435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 xml:space="preserve">Negativní dopad pozdního (a nejistého) financování na chod organizace; časově náročné vyúčtování dotace; může znamenat vážné ohrožení provozu organizace i její zánik. Nutnost každoročního zajišťování vícezdrojového financování </w:t>
            </w:r>
            <w:proofErr w:type="spellStart"/>
            <w:r w:rsidRPr="00570066">
              <w:rPr>
                <w:rFonts w:ascii="Arial" w:hAnsi="Arial" w:cs="Arial"/>
                <w:sz w:val="20"/>
                <w:szCs w:val="20"/>
              </w:rPr>
              <w:t>adiktologických</w:t>
            </w:r>
            <w:proofErr w:type="spellEnd"/>
            <w:r w:rsidRPr="00570066">
              <w:rPr>
                <w:rFonts w:ascii="Arial" w:hAnsi="Arial" w:cs="Arial"/>
                <w:sz w:val="20"/>
                <w:szCs w:val="20"/>
              </w:rPr>
              <w:t xml:space="preserve"> služeb.</w:t>
            </w:r>
            <w:r w:rsidR="00FF78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9BC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A009BC" w:rsidRPr="00570066" w:rsidRDefault="00A009BC" w:rsidP="00043527">
            <w:pPr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Práce dobrovolníků v programech specifické prevence je pozitivně vnímána.</w:t>
            </w:r>
            <w:r w:rsidR="000435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A009BC" w:rsidRPr="00570066" w:rsidRDefault="00A009BC" w:rsidP="000435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Nárůst administrativního zatížení poskytovatelů služeb v oblasti osob ohrožených návykovým chováním.</w:t>
            </w:r>
            <w:r w:rsidR="000435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9BC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A009BC" w:rsidRPr="00570066" w:rsidRDefault="00A009BC" w:rsidP="00043527">
            <w:pPr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Existuje dobrá spolupráce s městskou a státní policií v oblasti osob ohrožených návykovým chováním.</w:t>
            </w:r>
            <w:r w:rsidR="000435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A009BC" w:rsidRPr="00043527" w:rsidRDefault="00A009BC" w:rsidP="00A009BC">
            <w:pPr>
              <w:spacing w:after="0" w:line="240" w:lineRule="auto"/>
            </w:pPr>
            <w:r w:rsidRPr="00570066">
              <w:t xml:space="preserve">Nedostatek kapacit pro řešení detoxifikace. </w:t>
            </w:r>
          </w:p>
        </w:tc>
      </w:tr>
      <w:tr w:rsidR="00A009BC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A009BC" w:rsidRPr="00570066" w:rsidRDefault="00A009BC" w:rsidP="00043527">
            <w:pPr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Poskytovatelé služeb z oblasti osob ohrožených návykovým chováním jsou zapojeni také v odborných asociacích národní i nadnárodní úrovně.</w:t>
            </w:r>
            <w:r w:rsidR="000435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A009BC" w:rsidRDefault="00A009BC" w:rsidP="00BE300B">
            <w:pPr>
              <w:spacing w:after="0" w:line="240" w:lineRule="auto"/>
            </w:pPr>
            <w:r w:rsidRPr="00570066">
              <w:t xml:space="preserve">Podhodnocena kapacita služeb pro lidi ohrožené závislostí. </w:t>
            </w:r>
            <w:r>
              <w:br/>
            </w:r>
          </w:p>
          <w:p w:rsidR="00A009BC" w:rsidRPr="00570066" w:rsidRDefault="00A009BC" w:rsidP="00BE300B">
            <w:pPr>
              <w:spacing w:after="0" w:line="240" w:lineRule="auto"/>
            </w:pPr>
          </w:p>
        </w:tc>
      </w:tr>
      <w:tr w:rsidR="00A009BC" w:rsidRPr="003A4A0A" w:rsidTr="003A4A0A">
        <w:trPr>
          <w:cantSplit/>
        </w:trPr>
        <w:tc>
          <w:tcPr>
            <w:tcW w:w="2500" w:type="pct"/>
            <w:shd w:val="clear" w:color="auto" w:fill="FBD4B4"/>
          </w:tcPr>
          <w:p w:rsidR="00A009BC" w:rsidRPr="00570066" w:rsidRDefault="00A009BC" w:rsidP="00043527">
            <w:pPr>
              <w:rPr>
                <w:rFonts w:ascii="Arial" w:hAnsi="Arial" w:cs="Arial"/>
                <w:sz w:val="20"/>
                <w:szCs w:val="20"/>
              </w:rPr>
            </w:pPr>
            <w:r w:rsidRPr="00570066">
              <w:rPr>
                <w:rFonts w:ascii="Arial" w:hAnsi="Arial" w:cs="Arial"/>
                <w:sz w:val="20"/>
                <w:szCs w:val="20"/>
              </w:rPr>
              <w:t>Existence Akčního plánu Rady vlády pro oblast patologického hráčství a nelátkových.</w:t>
            </w:r>
            <w:r w:rsidR="000435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F2DBDB"/>
          </w:tcPr>
          <w:p w:rsidR="00A009BC" w:rsidRPr="00570066" w:rsidRDefault="00A009BC" w:rsidP="00043527">
            <w:pPr>
              <w:spacing w:after="0" w:line="240" w:lineRule="auto"/>
            </w:pPr>
            <w:r w:rsidRPr="00570066">
              <w:rPr>
                <w:rFonts w:ascii="Arial" w:hAnsi="Arial" w:cs="Arial"/>
                <w:sz w:val="20"/>
                <w:szCs w:val="20"/>
              </w:rPr>
              <w:t>Nízká podpora společnosti pro práci s cílovou skupinou.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BE300B" w:rsidRDefault="00BE300B"/>
    <w:p w:rsidR="00BE300B" w:rsidRDefault="00BE300B">
      <w:pPr>
        <w:spacing w:after="0" w:line="240" w:lineRule="auto"/>
      </w:pPr>
      <w:r>
        <w:br w:type="page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8F622B" w:rsidRPr="003A4A0A" w:rsidTr="003A4A0A">
        <w:trPr>
          <w:cantSplit/>
          <w:tblHeader/>
        </w:trPr>
        <w:tc>
          <w:tcPr>
            <w:tcW w:w="2500" w:type="pct"/>
            <w:shd w:val="clear" w:color="auto" w:fill="92D050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lastRenderedPageBreak/>
              <w:t>PŘÍLEŽITOSTI</w:t>
            </w:r>
          </w:p>
        </w:tc>
        <w:tc>
          <w:tcPr>
            <w:tcW w:w="2500" w:type="pct"/>
            <w:shd w:val="clear" w:color="auto" w:fill="B2A1C7"/>
          </w:tcPr>
          <w:p w:rsidR="008F622B" w:rsidRPr="003A4A0A" w:rsidRDefault="008F622B" w:rsidP="003A4A0A">
            <w:pPr>
              <w:spacing w:after="0" w:line="240" w:lineRule="auto"/>
              <w:rPr>
                <w:b/>
              </w:rPr>
            </w:pPr>
            <w:r w:rsidRPr="003A4A0A">
              <w:rPr>
                <w:b/>
              </w:rPr>
              <w:t>HROZBY</w:t>
            </w:r>
          </w:p>
        </w:tc>
      </w:tr>
      <w:tr w:rsidR="00DC5204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A009BC" w:rsidRDefault="00DC5204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F3">
              <w:rPr>
                <w:rFonts w:ascii="Arial" w:hAnsi="Arial" w:cs="Arial"/>
                <w:sz w:val="20"/>
                <w:szCs w:val="20"/>
              </w:rPr>
              <w:t>Hledání politické a veřejné podpory v řešení této problematiky. Podpora PR aktivit ve vnímání prestiže a potřebnosti tohoto tématu.</w:t>
            </w:r>
            <w:r w:rsidR="00FF78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5204" w:rsidRPr="003338F3" w:rsidRDefault="00DC5204" w:rsidP="00A00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/>
          </w:tcPr>
          <w:p w:rsidR="00DC5204" w:rsidRPr="00F25257" w:rsidRDefault="00A009BC" w:rsidP="00A00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sz w:val="20"/>
                <w:szCs w:val="20"/>
              </w:rPr>
              <w:t>Obtížný vstup do sítě služeb v Olomouckém kraji (nutnost registrace nejméně 10 měsíců předem) – neschopnost pružné reakce na potřeby uživatelů služeb.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9BC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A009BC" w:rsidRPr="003338F3" w:rsidRDefault="00A009BC" w:rsidP="00A00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postavení</w:t>
            </w:r>
            <w:r w:rsidRPr="003338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338F3">
              <w:rPr>
                <w:rFonts w:ascii="Arial" w:hAnsi="Arial" w:cs="Arial"/>
                <w:sz w:val="20"/>
                <w:szCs w:val="20"/>
              </w:rPr>
              <w:t>preventisty</w:t>
            </w:r>
            <w:proofErr w:type="spellEnd"/>
            <w:r w:rsidRPr="003338F3">
              <w:rPr>
                <w:rFonts w:ascii="Arial" w:hAnsi="Arial" w:cs="Arial"/>
                <w:sz w:val="20"/>
                <w:szCs w:val="20"/>
              </w:rPr>
              <w:t xml:space="preserve"> na š</w:t>
            </w:r>
            <w:r>
              <w:rPr>
                <w:rFonts w:ascii="Arial" w:hAnsi="Arial" w:cs="Arial"/>
                <w:sz w:val="20"/>
                <w:szCs w:val="20"/>
              </w:rPr>
              <w:t xml:space="preserve">kolách ve spolupráci s krajem, </w:t>
            </w:r>
            <w:r w:rsidRPr="003338F3">
              <w:rPr>
                <w:rFonts w:ascii="Arial" w:hAnsi="Arial" w:cs="Arial"/>
                <w:sz w:val="20"/>
                <w:szCs w:val="20"/>
              </w:rPr>
              <w:t>MŠMT</w:t>
            </w:r>
            <w:r>
              <w:rPr>
                <w:rFonts w:ascii="Arial" w:hAnsi="Arial" w:cs="Arial"/>
                <w:sz w:val="20"/>
                <w:szCs w:val="20"/>
              </w:rPr>
              <w:t xml:space="preserve"> (počáteční vzdělávání, návazné vzdělávání, supervize), odborná podpora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preventistů</w:t>
            </w:r>
            <w:proofErr w:type="spellEnd"/>
            <w:r w:rsidRPr="003338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A009BC" w:rsidRPr="00F25257" w:rsidRDefault="00A009BC" w:rsidP="00BD28CD">
            <w:pPr>
              <w:tabs>
                <w:tab w:val="left" w:pos="7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sz w:val="20"/>
                <w:szCs w:val="20"/>
              </w:rPr>
              <w:t xml:space="preserve">Z důvodu nedostatku finančního a dalšího zabezpečení může dojít k utlumení některých programů v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F252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9BC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A009BC" w:rsidRPr="00043527" w:rsidRDefault="00A009BC" w:rsidP="00A00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F3">
              <w:rPr>
                <w:rFonts w:ascii="Arial" w:hAnsi="Arial" w:cs="Arial"/>
                <w:sz w:val="20"/>
                <w:szCs w:val="20"/>
              </w:rPr>
              <w:t>Podpora primární specifické prevence na školách. Zlepšit personální a finanční zabezpečení.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A009BC" w:rsidRPr="00F25257" w:rsidRDefault="00A009BC" w:rsidP="00FF7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sz w:val="20"/>
                <w:szCs w:val="20"/>
              </w:rPr>
              <w:t>Přemíra administrativy na úkor práce s klientem; ztráta pracovní motivace.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9BC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A009BC" w:rsidRPr="003338F3" w:rsidRDefault="00A009BC" w:rsidP="00FF7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8F3">
              <w:rPr>
                <w:rFonts w:ascii="Arial" w:hAnsi="Arial" w:cs="Arial"/>
                <w:sz w:val="20"/>
                <w:szCs w:val="20"/>
              </w:rPr>
              <w:t xml:space="preserve">Zajištění dalších vhodných prostor pro poskytovatele služeb v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3338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A009BC" w:rsidRDefault="00A009BC" w:rsidP="00FF7874">
            <w:pPr>
              <w:tabs>
                <w:tab w:val="left" w:pos="7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sz w:val="20"/>
                <w:szCs w:val="20"/>
              </w:rPr>
              <w:t>Nedostatečná pružnost v reakci na no</w:t>
            </w:r>
            <w:r>
              <w:rPr>
                <w:rFonts w:ascii="Arial" w:hAnsi="Arial" w:cs="Arial"/>
                <w:sz w:val="20"/>
                <w:szCs w:val="20"/>
              </w:rPr>
              <w:t xml:space="preserve">vé trendy v oblasti závislostí. </w:t>
            </w:r>
          </w:p>
          <w:p w:rsidR="00A009BC" w:rsidRPr="00F25257" w:rsidRDefault="00A009BC" w:rsidP="00FF7874">
            <w:pPr>
              <w:tabs>
                <w:tab w:val="left" w:pos="7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9BC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A009BC" w:rsidRPr="00570066" w:rsidRDefault="00A009BC" w:rsidP="00A00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Probíhající r</w:t>
            </w:r>
            <w:r w:rsidRPr="00570066">
              <w:rPr>
                <w:rFonts w:ascii="Arial" w:hAnsi="Arial" w:cs="Arial"/>
                <w:sz w:val="20"/>
                <w:szCs w:val="20"/>
              </w:rPr>
              <w:t>eforma péče o duševní zdraví.</w:t>
            </w:r>
          </w:p>
          <w:p w:rsidR="00A009BC" w:rsidRPr="003338F3" w:rsidRDefault="00A009BC" w:rsidP="00A00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/>
          </w:tcPr>
          <w:p w:rsidR="00A009BC" w:rsidRPr="00043527" w:rsidRDefault="00A009BC" w:rsidP="00043527">
            <w:pPr>
              <w:tabs>
                <w:tab w:val="left" w:pos="7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sz w:val="20"/>
                <w:szCs w:val="20"/>
              </w:rPr>
              <w:t xml:space="preserve">Transformace stávajících sociálních služeb v oblasti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F25257">
              <w:rPr>
                <w:rFonts w:ascii="Arial" w:hAnsi="Arial" w:cs="Arial"/>
                <w:sz w:val="20"/>
                <w:szCs w:val="20"/>
              </w:rPr>
              <w:t xml:space="preserve"> do podoby zdravotnických </w:t>
            </w:r>
            <w:proofErr w:type="spellStart"/>
            <w:r w:rsidRPr="00F25257">
              <w:rPr>
                <w:rFonts w:ascii="Arial" w:hAnsi="Arial" w:cs="Arial"/>
                <w:sz w:val="20"/>
                <w:szCs w:val="20"/>
              </w:rPr>
              <w:t>adiktologických</w:t>
            </w:r>
            <w:proofErr w:type="spellEnd"/>
            <w:r w:rsidRPr="00F25257">
              <w:rPr>
                <w:rFonts w:ascii="Arial" w:hAnsi="Arial" w:cs="Arial"/>
                <w:sz w:val="20"/>
                <w:szCs w:val="20"/>
              </w:rPr>
              <w:t xml:space="preserve"> služeb, jelikož stávající systém se může stát nefunkčním.</w:t>
            </w:r>
          </w:p>
        </w:tc>
      </w:tr>
      <w:tr w:rsidR="00A009BC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A009BC" w:rsidRDefault="00A009BC" w:rsidP="00BE54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Intervenční programy v prostředí nočního života mládeže. </w:t>
            </w:r>
          </w:p>
          <w:p w:rsidR="00A009BC" w:rsidRPr="003338F3" w:rsidRDefault="00A009BC" w:rsidP="00A00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/>
          </w:tcPr>
          <w:p w:rsidR="00A009BC" w:rsidRPr="00F25257" w:rsidRDefault="00A009BC" w:rsidP="00A00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sz w:val="20"/>
                <w:szCs w:val="20"/>
              </w:rPr>
              <w:t>Prokazatelný nárůst sociálně patologických jevů na školách, nebezpečí nárůstu kriminality, zneužívání kyberprostoru.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09BC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A009BC" w:rsidRDefault="00A009BC" w:rsidP="00A009BC">
            <w:pPr>
              <w:tabs>
                <w:tab w:val="num" w:pos="11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příkladů dobré praxe i ze zahraničí.</w:t>
            </w:r>
          </w:p>
          <w:p w:rsidR="00A009BC" w:rsidRPr="00C91C8B" w:rsidRDefault="00A009BC" w:rsidP="00A009BC">
            <w:pPr>
              <w:tabs>
                <w:tab w:val="num" w:pos="1114"/>
              </w:tabs>
              <w:spacing w:after="0" w:line="240" w:lineRule="auto"/>
            </w:pPr>
          </w:p>
        </w:tc>
        <w:tc>
          <w:tcPr>
            <w:tcW w:w="2500" w:type="pct"/>
            <w:shd w:val="clear" w:color="auto" w:fill="E5DFEC"/>
          </w:tcPr>
          <w:p w:rsidR="00A009BC" w:rsidRPr="00F25257" w:rsidRDefault="00A009BC" w:rsidP="00DC52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sz w:val="20"/>
                <w:szCs w:val="20"/>
              </w:rPr>
              <w:t xml:space="preserve">Zánik preventivních aktivit </w:t>
            </w:r>
            <w:r>
              <w:rPr>
                <w:rFonts w:ascii="Arial" w:hAnsi="Arial" w:cs="Arial"/>
                <w:sz w:val="20"/>
                <w:szCs w:val="20"/>
              </w:rPr>
              <w:t xml:space="preserve">ve školách či formalizmus preventivních aktivit </w:t>
            </w:r>
            <w:r w:rsidRPr="00F25257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osob ohrožených návykovým chováním</w:t>
            </w:r>
            <w:r w:rsidRPr="00F252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9BC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A009BC" w:rsidRDefault="00A009BC" w:rsidP="00FF7874">
            <w:pPr>
              <w:tabs>
                <w:tab w:val="num" w:pos="11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Spolupráce s MAS v oblasti propagace a financování preventivních programů. </w:t>
            </w:r>
          </w:p>
          <w:p w:rsidR="00A009BC" w:rsidRPr="003338F3" w:rsidRDefault="00A009BC" w:rsidP="00FF7874">
            <w:pPr>
              <w:tabs>
                <w:tab w:val="num" w:pos="111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E5DFEC"/>
          </w:tcPr>
          <w:p w:rsidR="00A009BC" w:rsidRPr="00043527" w:rsidRDefault="00A009BC" w:rsidP="00FF7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257">
              <w:rPr>
                <w:rFonts w:ascii="Arial" w:hAnsi="Arial" w:cs="Arial"/>
                <w:sz w:val="20"/>
                <w:szCs w:val="20"/>
              </w:rPr>
              <w:t>Negativní medializace tématu může znamenat upřednostňování rychlých populistických řešení před řešeními dlouhodobě efektivními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009BC" w:rsidRPr="003A4A0A" w:rsidTr="003A4A0A">
        <w:trPr>
          <w:cantSplit/>
          <w:tblHeader/>
        </w:trPr>
        <w:tc>
          <w:tcPr>
            <w:tcW w:w="2500" w:type="pct"/>
            <w:shd w:val="clear" w:color="auto" w:fill="D6E3BC"/>
          </w:tcPr>
          <w:p w:rsidR="00A009BC" w:rsidRPr="00043527" w:rsidRDefault="00A009BC" w:rsidP="00043527">
            <w:pPr>
              <w:tabs>
                <w:tab w:val="num" w:pos="1114"/>
              </w:tabs>
              <w:spacing w:after="0" w:line="240" w:lineRule="auto"/>
            </w:pPr>
            <w:r w:rsidRPr="003338F3">
              <w:rPr>
                <w:rFonts w:ascii="Arial" w:hAnsi="Arial" w:cs="Arial"/>
                <w:sz w:val="20"/>
                <w:szCs w:val="20"/>
              </w:rPr>
              <w:t xml:space="preserve">Spolupráce </w:t>
            </w:r>
            <w:proofErr w:type="spellStart"/>
            <w:r w:rsidRPr="003338F3">
              <w:rPr>
                <w:rFonts w:ascii="Arial" w:hAnsi="Arial" w:cs="Arial"/>
                <w:sz w:val="20"/>
                <w:szCs w:val="20"/>
              </w:rPr>
              <w:t>SMOl</w:t>
            </w:r>
            <w:proofErr w:type="spellEnd"/>
            <w:r w:rsidRPr="003338F3">
              <w:rPr>
                <w:rFonts w:ascii="Arial" w:hAnsi="Arial" w:cs="Arial"/>
                <w:sz w:val="20"/>
                <w:szCs w:val="20"/>
              </w:rPr>
              <w:t>, NNO s UPOL na výzkumných projektech týkajících se této cílové skupiny</w:t>
            </w:r>
            <w:r w:rsidRPr="00C91C8B">
              <w:t>.</w:t>
            </w:r>
            <w:r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A009BC" w:rsidRPr="00F25257" w:rsidRDefault="00A009BC" w:rsidP="00932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22B" w:rsidRDefault="008F622B" w:rsidP="007A704A"/>
    <w:sectPr w:rsidR="008F622B" w:rsidSect="0014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AC5"/>
    <w:multiLevelType w:val="hybridMultilevel"/>
    <w:tmpl w:val="390AC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B328E"/>
    <w:multiLevelType w:val="hybridMultilevel"/>
    <w:tmpl w:val="2382B7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3A2E6E"/>
    <w:multiLevelType w:val="hybridMultilevel"/>
    <w:tmpl w:val="B3D817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AF2136"/>
    <w:multiLevelType w:val="hybridMultilevel"/>
    <w:tmpl w:val="872ADD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BB57A1"/>
    <w:multiLevelType w:val="hybridMultilevel"/>
    <w:tmpl w:val="C5502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4"/>
    <w:rsid w:val="00023048"/>
    <w:rsid w:val="000311E9"/>
    <w:rsid w:val="0004231A"/>
    <w:rsid w:val="00043527"/>
    <w:rsid w:val="00045114"/>
    <w:rsid w:val="0007197F"/>
    <w:rsid w:val="000B03E1"/>
    <w:rsid w:val="000E6F7B"/>
    <w:rsid w:val="00124E02"/>
    <w:rsid w:val="00142149"/>
    <w:rsid w:val="001A032E"/>
    <w:rsid w:val="001A64F4"/>
    <w:rsid w:val="001A7AFC"/>
    <w:rsid w:val="001B4925"/>
    <w:rsid w:val="001C6DE7"/>
    <w:rsid w:val="001E15ED"/>
    <w:rsid w:val="0020380B"/>
    <w:rsid w:val="00210BEF"/>
    <w:rsid w:val="0022111C"/>
    <w:rsid w:val="00223FEE"/>
    <w:rsid w:val="00230EDE"/>
    <w:rsid w:val="00231FDE"/>
    <w:rsid w:val="00253CBF"/>
    <w:rsid w:val="00296018"/>
    <w:rsid w:val="002B2550"/>
    <w:rsid w:val="00304FA4"/>
    <w:rsid w:val="00313BC3"/>
    <w:rsid w:val="003214F9"/>
    <w:rsid w:val="00323EFF"/>
    <w:rsid w:val="00324CBC"/>
    <w:rsid w:val="00332DB3"/>
    <w:rsid w:val="00363005"/>
    <w:rsid w:val="003A4A0A"/>
    <w:rsid w:val="003E1173"/>
    <w:rsid w:val="003F64C7"/>
    <w:rsid w:val="00506DD3"/>
    <w:rsid w:val="00513DD0"/>
    <w:rsid w:val="00521178"/>
    <w:rsid w:val="005327C7"/>
    <w:rsid w:val="0055278C"/>
    <w:rsid w:val="00570066"/>
    <w:rsid w:val="005A5D13"/>
    <w:rsid w:val="005A70B6"/>
    <w:rsid w:val="005B18A0"/>
    <w:rsid w:val="005D0CCF"/>
    <w:rsid w:val="005D52D6"/>
    <w:rsid w:val="005D649B"/>
    <w:rsid w:val="006240A1"/>
    <w:rsid w:val="006272B5"/>
    <w:rsid w:val="00632AF3"/>
    <w:rsid w:val="00676174"/>
    <w:rsid w:val="0068033A"/>
    <w:rsid w:val="006D089A"/>
    <w:rsid w:val="006E2233"/>
    <w:rsid w:val="00716B36"/>
    <w:rsid w:val="00716BE8"/>
    <w:rsid w:val="00754FD3"/>
    <w:rsid w:val="007A704A"/>
    <w:rsid w:val="007A7A00"/>
    <w:rsid w:val="007B4991"/>
    <w:rsid w:val="007D7FAE"/>
    <w:rsid w:val="00843A00"/>
    <w:rsid w:val="00847D2D"/>
    <w:rsid w:val="0085327F"/>
    <w:rsid w:val="008A47BF"/>
    <w:rsid w:val="008F622B"/>
    <w:rsid w:val="0093149C"/>
    <w:rsid w:val="00934FAE"/>
    <w:rsid w:val="00944F7F"/>
    <w:rsid w:val="009632D5"/>
    <w:rsid w:val="00975016"/>
    <w:rsid w:val="00987777"/>
    <w:rsid w:val="009A6DB7"/>
    <w:rsid w:val="009B08E9"/>
    <w:rsid w:val="009E6F8A"/>
    <w:rsid w:val="009F2E7D"/>
    <w:rsid w:val="009F333D"/>
    <w:rsid w:val="00A009BC"/>
    <w:rsid w:val="00A147FA"/>
    <w:rsid w:val="00A15325"/>
    <w:rsid w:val="00A50FD2"/>
    <w:rsid w:val="00A833BA"/>
    <w:rsid w:val="00A860D5"/>
    <w:rsid w:val="00AA1D4D"/>
    <w:rsid w:val="00AD2848"/>
    <w:rsid w:val="00AD5D43"/>
    <w:rsid w:val="00AD5D55"/>
    <w:rsid w:val="00AF4757"/>
    <w:rsid w:val="00B0007E"/>
    <w:rsid w:val="00B23404"/>
    <w:rsid w:val="00B23E01"/>
    <w:rsid w:val="00B44110"/>
    <w:rsid w:val="00B659D9"/>
    <w:rsid w:val="00B853B4"/>
    <w:rsid w:val="00BC63D2"/>
    <w:rsid w:val="00BE300B"/>
    <w:rsid w:val="00BE3169"/>
    <w:rsid w:val="00BE66AF"/>
    <w:rsid w:val="00C424B8"/>
    <w:rsid w:val="00C70103"/>
    <w:rsid w:val="00CA0475"/>
    <w:rsid w:val="00CB5CA7"/>
    <w:rsid w:val="00CC6BE6"/>
    <w:rsid w:val="00CD3081"/>
    <w:rsid w:val="00CF24DA"/>
    <w:rsid w:val="00D036A2"/>
    <w:rsid w:val="00D10C12"/>
    <w:rsid w:val="00D36F96"/>
    <w:rsid w:val="00D37FFC"/>
    <w:rsid w:val="00D609A8"/>
    <w:rsid w:val="00D64FB8"/>
    <w:rsid w:val="00DC5204"/>
    <w:rsid w:val="00E32C9C"/>
    <w:rsid w:val="00E421A6"/>
    <w:rsid w:val="00ED2D37"/>
    <w:rsid w:val="00F1461D"/>
    <w:rsid w:val="00F17A48"/>
    <w:rsid w:val="00F32170"/>
    <w:rsid w:val="00F33097"/>
    <w:rsid w:val="00F402D8"/>
    <w:rsid w:val="00F415A5"/>
    <w:rsid w:val="00F4661E"/>
    <w:rsid w:val="00F82021"/>
    <w:rsid w:val="00FE51E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14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B0"/>
    <w:rPr>
      <w:rFonts w:ascii="Times New Roman" w:hAnsi="Times New Roman"/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0451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2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14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7B0"/>
    <w:rPr>
      <w:rFonts w:ascii="Times New Roman" w:hAnsi="Times New Roman"/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0451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2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lubor.hruska@accendo.cz</dc:creator>
  <cp:lastModifiedBy>Prachniarová Dagmar</cp:lastModifiedBy>
  <cp:revision>4</cp:revision>
  <cp:lastPrinted>2019-08-20T06:27:00Z</cp:lastPrinted>
  <dcterms:created xsi:type="dcterms:W3CDTF">2022-01-03T08:08:00Z</dcterms:created>
  <dcterms:modified xsi:type="dcterms:W3CDTF">2022-01-03T08:17:00Z</dcterms:modified>
</cp:coreProperties>
</file>